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221" w:rsidRDefault="000A4221" w:rsidP="00DE4304">
      <w:pPr>
        <w:jc w:val="center"/>
        <w:rPr>
          <w:b/>
          <w:sz w:val="72"/>
          <w:szCs w:val="72"/>
        </w:rPr>
      </w:pPr>
    </w:p>
    <w:p w:rsidR="000A4221" w:rsidRPr="000A4221" w:rsidRDefault="000A4221" w:rsidP="00DE4304">
      <w:pPr>
        <w:jc w:val="center"/>
        <w:rPr>
          <w:b/>
          <w:sz w:val="72"/>
          <w:szCs w:val="72"/>
        </w:rPr>
      </w:pPr>
      <w:r w:rsidRPr="000A4221">
        <w:rPr>
          <w:b/>
          <w:sz w:val="72"/>
          <w:szCs w:val="72"/>
        </w:rPr>
        <w:t>MOHOKARE MUNICIPALITY</w:t>
      </w:r>
    </w:p>
    <w:p w:rsidR="000A4221" w:rsidRPr="000A4221" w:rsidRDefault="000A4221" w:rsidP="00DE4304">
      <w:pPr>
        <w:jc w:val="center"/>
        <w:rPr>
          <w:b/>
          <w:sz w:val="72"/>
          <w:szCs w:val="72"/>
        </w:rPr>
      </w:pPr>
    </w:p>
    <w:p w:rsidR="000A4221" w:rsidRPr="000A4221" w:rsidRDefault="000A4221" w:rsidP="00DE4304">
      <w:pPr>
        <w:jc w:val="center"/>
        <w:rPr>
          <w:b/>
          <w:sz w:val="72"/>
          <w:szCs w:val="72"/>
        </w:rPr>
      </w:pPr>
    </w:p>
    <w:p w:rsidR="000A4221" w:rsidRPr="000A4221" w:rsidRDefault="000A4221" w:rsidP="00DE4304">
      <w:pPr>
        <w:jc w:val="center"/>
        <w:rPr>
          <w:b/>
          <w:sz w:val="72"/>
          <w:szCs w:val="72"/>
        </w:rPr>
      </w:pPr>
      <w:r w:rsidRPr="000A4221">
        <w:rPr>
          <w:b/>
          <w:sz w:val="72"/>
          <w:szCs w:val="72"/>
        </w:rPr>
        <w:t>BUDGET POLICY</w:t>
      </w:r>
    </w:p>
    <w:p w:rsidR="000A4221" w:rsidRPr="000A4221" w:rsidRDefault="000A4221" w:rsidP="00DE4304">
      <w:pPr>
        <w:jc w:val="center"/>
        <w:rPr>
          <w:b/>
          <w:sz w:val="72"/>
          <w:szCs w:val="72"/>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9F4842" w:rsidP="00DE4304">
      <w:pPr>
        <w:jc w:val="center"/>
        <w:rPr>
          <w:b/>
          <w:sz w:val="28"/>
          <w:szCs w:val="28"/>
        </w:rPr>
      </w:pPr>
      <w:r>
        <w:rPr>
          <w:b/>
          <w:sz w:val="28"/>
          <w:szCs w:val="28"/>
        </w:rPr>
        <w:t>26</w:t>
      </w:r>
      <w:r w:rsidR="000A4221" w:rsidRPr="000A4221">
        <w:rPr>
          <w:b/>
          <w:sz w:val="28"/>
          <w:szCs w:val="28"/>
        </w:rPr>
        <w:t xml:space="preserve"> Ma</w:t>
      </w:r>
      <w:r w:rsidR="00F769DC">
        <w:rPr>
          <w:b/>
          <w:sz w:val="28"/>
          <w:szCs w:val="28"/>
        </w:rPr>
        <w:t>y</w:t>
      </w:r>
      <w:r>
        <w:rPr>
          <w:b/>
          <w:sz w:val="28"/>
          <w:szCs w:val="28"/>
        </w:rPr>
        <w:t xml:space="preserve"> 2016</w:t>
      </w:r>
      <w:bookmarkStart w:id="0" w:name="_GoBack"/>
      <w:bookmarkEnd w:id="0"/>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pPr>
        <w:rPr>
          <w:sz w:val="20"/>
          <w:szCs w:val="20"/>
          <w:u w:val="single"/>
        </w:rPr>
      </w:pPr>
      <w:r>
        <w:rPr>
          <w:sz w:val="20"/>
          <w:szCs w:val="20"/>
          <w:u w:val="single"/>
        </w:rPr>
        <w:br w:type="page"/>
      </w:r>
    </w:p>
    <w:p w:rsidR="00DE4304" w:rsidRPr="005F189C" w:rsidRDefault="00DE4304" w:rsidP="00DE4304">
      <w:pPr>
        <w:jc w:val="center"/>
        <w:rPr>
          <w:sz w:val="20"/>
          <w:szCs w:val="20"/>
          <w:u w:val="single"/>
        </w:rPr>
      </w:pPr>
      <w:r w:rsidRPr="005F189C">
        <w:rPr>
          <w:sz w:val="20"/>
          <w:szCs w:val="20"/>
          <w:u w:val="single"/>
        </w:rPr>
        <w:lastRenderedPageBreak/>
        <w:t>INDEX</w:t>
      </w:r>
    </w:p>
    <w:p w:rsidR="00DE4304" w:rsidRDefault="00DE4304" w:rsidP="00DE4304">
      <w:pPr>
        <w:rPr>
          <w:sz w:val="20"/>
          <w:szCs w:val="20"/>
        </w:rPr>
      </w:pPr>
      <w:proofErr w:type="gramStart"/>
      <w:r>
        <w:rPr>
          <w:sz w:val="20"/>
          <w:szCs w:val="20"/>
        </w:rPr>
        <w:t>PART 1.</w:t>
      </w:r>
      <w:proofErr w:type="gramEnd"/>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proofErr w:type="gramStart"/>
      <w:r>
        <w:rPr>
          <w:sz w:val="20"/>
          <w:szCs w:val="20"/>
        </w:rPr>
        <w:t>PART 2.</w:t>
      </w:r>
      <w:proofErr w:type="gramEnd"/>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proofErr w:type="gramStart"/>
      <w:r>
        <w:rPr>
          <w:sz w:val="20"/>
          <w:szCs w:val="20"/>
        </w:rPr>
        <w:t>PART 3.</w:t>
      </w:r>
      <w:proofErr w:type="gramEnd"/>
      <w:r>
        <w:rPr>
          <w:sz w:val="20"/>
          <w:szCs w:val="20"/>
        </w:rPr>
        <w:t xml:space="preserve">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proofErr w:type="gramStart"/>
      <w:r>
        <w:rPr>
          <w:sz w:val="20"/>
          <w:szCs w:val="20"/>
        </w:rPr>
        <w:t>PART 4.</w:t>
      </w:r>
      <w:proofErr w:type="gramEnd"/>
      <w:r>
        <w:rPr>
          <w:sz w:val="20"/>
          <w:szCs w:val="20"/>
        </w:rPr>
        <w:tab/>
      </w:r>
      <w:r>
        <w:rPr>
          <w:sz w:val="20"/>
          <w:szCs w:val="20"/>
        </w:rPr>
        <w:tab/>
        <w:t>ANNEXURE: LEGAL REQUIREMENTS</w:t>
      </w:r>
    </w:p>
    <w:p w:rsidR="00DE4304" w:rsidRDefault="00DE4304" w:rsidP="00DE4304">
      <w:pPr>
        <w:rPr>
          <w:sz w:val="20"/>
          <w:szCs w:val="20"/>
        </w:rPr>
      </w:pPr>
    </w:p>
    <w:p w:rsidR="00DE4304" w:rsidRDefault="00DE4304" w:rsidP="00DE4304">
      <w:pPr>
        <w:rPr>
          <w:sz w:val="20"/>
          <w:szCs w:val="20"/>
        </w:rPr>
      </w:pPr>
      <w:proofErr w:type="gramStart"/>
      <w:r>
        <w:rPr>
          <w:sz w:val="20"/>
          <w:szCs w:val="20"/>
        </w:rPr>
        <w:t>PART 5.</w:t>
      </w:r>
      <w:proofErr w:type="gramEnd"/>
      <w:r>
        <w:rPr>
          <w:sz w:val="20"/>
          <w:szCs w:val="20"/>
        </w:rPr>
        <w:tab/>
      </w:r>
      <w:r>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proofErr w:type="gramStart"/>
      <w:r>
        <w:rPr>
          <w:sz w:val="20"/>
          <w:szCs w:val="20"/>
          <w:u w:val="single"/>
        </w:rPr>
        <w:t>PART 1.</w:t>
      </w:r>
      <w:proofErr w:type="gramEnd"/>
      <w:r>
        <w:rPr>
          <w:sz w:val="20"/>
          <w:szCs w:val="20"/>
          <w:u w:val="single"/>
        </w:rPr>
        <w:t xml:space="preserve">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proofErr w:type="gramStart"/>
      <w:r>
        <w:rPr>
          <w:sz w:val="20"/>
          <w:szCs w:val="20"/>
          <w:u w:val="single"/>
        </w:rPr>
        <w:t>PART 2.</w:t>
      </w:r>
      <w:proofErr w:type="gramEnd"/>
      <w:r>
        <w:rPr>
          <w:sz w:val="20"/>
          <w:szCs w:val="20"/>
          <w:u w:val="single"/>
        </w:rPr>
        <w:t xml:space="preserve">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DE4304" w:rsidP="00DE4304">
      <w:pPr>
        <w:pStyle w:val="ListParagraph"/>
        <w:numPr>
          <w:ilvl w:val="0"/>
          <w:numId w:val="1"/>
        </w:numPr>
        <w:rPr>
          <w:sz w:val="20"/>
          <w:szCs w:val="20"/>
        </w:rPr>
      </w:pPr>
      <w:proofErr w:type="spellStart"/>
      <w:r>
        <w:rPr>
          <w:sz w:val="20"/>
          <w:szCs w:val="20"/>
        </w:rPr>
        <w:t>Unappropriated</w:t>
      </w:r>
      <w:proofErr w:type="spellEnd"/>
      <w:r>
        <w:rPr>
          <w:sz w:val="20"/>
          <w:szCs w:val="20"/>
        </w:rPr>
        <w:t xml:space="preserve">  cash-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t xml:space="preserve">Any </w:t>
      </w:r>
      <w:proofErr w:type="spellStart"/>
      <w:r>
        <w:rPr>
          <w:sz w:val="20"/>
          <w:szCs w:val="20"/>
        </w:rPr>
        <w:t>unappropriated</w:t>
      </w:r>
      <w:proofErr w:type="spellEnd"/>
      <w:r>
        <w:rPr>
          <w:sz w:val="20"/>
          <w:szCs w:val="20"/>
        </w:rPr>
        <w:t xml:space="preserve">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 xml:space="preserve">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w:t>
      </w:r>
      <w:proofErr w:type="spellStart"/>
      <w:r>
        <w:rPr>
          <w:sz w:val="20"/>
          <w:szCs w:val="20"/>
        </w:rPr>
        <w:t>unappropriated</w:t>
      </w:r>
      <w:proofErr w:type="spellEnd"/>
      <w:r>
        <w:rPr>
          <w:sz w:val="20"/>
          <w:szCs w:val="20"/>
        </w:rPr>
        <w:t xml:space="preserve"> surplus carried forward from preceding financial years.</w:t>
      </w:r>
    </w:p>
    <w:p w:rsidR="00DE4304" w:rsidRDefault="00DE4304" w:rsidP="00DE4304">
      <w:pPr>
        <w:rPr>
          <w:sz w:val="20"/>
          <w:szCs w:val="20"/>
        </w:rPr>
      </w:pPr>
      <w:r>
        <w:rPr>
          <w:sz w:val="20"/>
          <w:szCs w:val="20"/>
        </w:rPr>
        <w:lastRenderedPageBreak/>
        <w:t>The municipality shall established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Notwithstanding the preceding principle, the budget for salaries, allowance and salaries-related benefits shall be separately prepared, and shall not exceed 30% of the aggregate operating budget component of the annual or 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lastRenderedPageBreak/>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proofErr w:type="gramStart"/>
      <w:r>
        <w:rPr>
          <w:sz w:val="20"/>
          <w:szCs w:val="20"/>
          <w:u w:val="single"/>
        </w:rPr>
        <w:t>PART 3.</w:t>
      </w:r>
      <w:proofErr w:type="gramEnd"/>
      <w:r>
        <w:rPr>
          <w:sz w:val="20"/>
          <w:szCs w:val="20"/>
          <w:u w:val="single"/>
        </w:rPr>
        <w:t xml:space="preserve">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w:t>
      </w:r>
      <w:proofErr w:type="spellStart"/>
      <w:r>
        <w:rPr>
          <w:sz w:val="20"/>
          <w:szCs w:val="20"/>
        </w:rPr>
        <w:t>programme</w:t>
      </w:r>
      <w:proofErr w:type="spellEnd"/>
      <w:r>
        <w:rPr>
          <w:sz w:val="20"/>
          <w:szCs w:val="20"/>
        </w:rPr>
        <w:t xml:space="preserv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lastRenderedPageBreak/>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w:t>
      </w:r>
      <w:proofErr w:type="gramStart"/>
      <w:r>
        <w:rPr>
          <w:sz w:val="20"/>
          <w:szCs w:val="20"/>
        </w:rPr>
        <w:t xml:space="preserve">manager, and having </w:t>
      </w:r>
      <w:r w:rsidR="005209C6">
        <w:rPr>
          <w:sz w:val="20"/>
          <w:szCs w:val="20"/>
        </w:rPr>
        <w:t>regarded</w:t>
      </w:r>
      <w:r>
        <w:rPr>
          <w:sz w:val="20"/>
          <w:szCs w:val="20"/>
        </w:rPr>
        <w:t xml:space="preserve"> the municipality’s current financial performance, determine</w:t>
      </w:r>
      <w:proofErr w:type="gramEnd"/>
      <w:r>
        <w:rPr>
          <w:sz w:val="20"/>
          <w:szCs w:val="20"/>
        </w:rPr>
        <w:t xml:space="preserv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 xml:space="preserve">The chief financial officer shall ensure that the cost of </w:t>
      </w:r>
      <w:proofErr w:type="spellStart"/>
      <w:r>
        <w:rPr>
          <w:sz w:val="20"/>
          <w:szCs w:val="20"/>
        </w:rPr>
        <w:t>indigency</w:t>
      </w:r>
      <w:proofErr w:type="spellEnd"/>
      <w:r>
        <w:rPr>
          <w:sz w:val="20"/>
          <w:szCs w:val="20"/>
        </w:rPr>
        <w:t xml:space="preserve">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proofErr w:type="gramStart"/>
      <w:r>
        <w:rPr>
          <w:sz w:val="20"/>
          <w:szCs w:val="20"/>
          <w:u w:val="single"/>
        </w:rPr>
        <w:lastRenderedPageBreak/>
        <w:t>PART 4.</w:t>
      </w:r>
      <w:proofErr w:type="gramEnd"/>
      <w:r>
        <w:rPr>
          <w:sz w:val="20"/>
          <w:szCs w:val="20"/>
          <w:u w:val="single"/>
        </w:rPr>
        <w:t xml:space="preserve">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proofErr w:type="gramStart"/>
      <w:r>
        <w:rPr>
          <w:sz w:val="20"/>
          <w:szCs w:val="20"/>
        </w:rPr>
        <w:t>Various information in regard to municipal entities under the shared or sole control of the municipality.</w:t>
      </w:r>
      <w:proofErr w:type="gramEnd"/>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 xml:space="preserve">The envisaged source of funding for the capital budget must be properly </w:t>
      </w:r>
      <w:proofErr w:type="gramStart"/>
      <w:r>
        <w:rPr>
          <w:sz w:val="20"/>
          <w:szCs w:val="20"/>
        </w:rPr>
        <w:t>considered,</w:t>
      </w:r>
      <w:proofErr w:type="gramEnd"/>
      <w:r>
        <w:rPr>
          <w:sz w:val="20"/>
          <w:szCs w:val="20"/>
        </w:rPr>
        <w:t xml:space="preserve">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w:t>
      </w:r>
      <w:proofErr w:type="spellStart"/>
      <w:r>
        <w:rPr>
          <w:sz w:val="20"/>
          <w:szCs w:val="20"/>
        </w:rPr>
        <w:t>labour</w:t>
      </w:r>
      <w:proofErr w:type="spellEnd"/>
      <w:r>
        <w:rPr>
          <w:sz w:val="20"/>
          <w:szCs w:val="20"/>
        </w:rPr>
        <w:t>.</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such other provincial and notional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 xml:space="preserve">SECTION 24 </w:t>
      </w:r>
      <w:proofErr w:type="gramStart"/>
      <w:r>
        <w:rPr>
          <w:sz w:val="20"/>
          <w:szCs w:val="20"/>
          <w:u w:val="single"/>
        </w:rPr>
        <w:t>APPROVAL</w:t>
      </w:r>
      <w:proofErr w:type="gramEnd"/>
      <w:r>
        <w:rPr>
          <w:sz w:val="20"/>
          <w:szCs w:val="20"/>
          <w:u w:val="single"/>
        </w:rPr>
        <w:t xml:space="preserve">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576"/>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r w:rsidR="00EE1E4B">
        <w:rPr>
          <w:sz w:val="20"/>
          <w:szCs w:val="20"/>
        </w:rPr>
        <w:t>programs</w:t>
      </w:r>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576"/>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 xml:space="preserve">The Mayor may </w:t>
      </w:r>
      <w:proofErr w:type="spellStart"/>
      <w:r>
        <w:rPr>
          <w:sz w:val="20"/>
          <w:szCs w:val="20"/>
        </w:rPr>
        <w:t>authorise</w:t>
      </w:r>
      <w:proofErr w:type="spellEnd"/>
      <w:r>
        <w:rPr>
          <w:sz w:val="20"/>
          <w:szCs w:val="20"/>
        </w:rPr>
        <w:t xml:space="preserv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DE4304" w:rsidP="00DE4304">
      <w:pPr>
        <w:pStyle w:val="ListParagraph"/>
        <w:numPr>
          <w:ilvl w:val="0"/>
          <w:numId w:val="8"/>
        </w:numPr>
        <w:rPr>
          <w:sz w:val="20"/>
          <w:szCs w:val="20"/>
        </w:rPr>
      </w:pPr>
      <w:r>
        <w:rPr>
          <w:sz w:val="20"/>
          <w:szCs w:val="20"/>
        </w:rPr>
        <w:t>The increases is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 xml:space="preserve">Section 23 </w:t>
      </w:r>
      <w:proofErr w:type="spellStart"/>
      <w:r>
        <w:rPr>
          <w:sz w:val="20"/>
          <w:szCs w:val="20"/>
          <w:u w:val="single"/>
        </w:rPr>
        <w:t>Unauthorised</w:t>
      </w:r>
      <w:proofErr w:type="spellEnd"/>
      <w:r>
        <w:rPr>
          <w:sz w:val="20"/>
          <w:szCs w:val="20"/>
          <w:u w:val="single"/>
        </w:rPr>
        <w:t>,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 xml:space="preserve">A contract for purposes of this Section shall exclude any contract relating to the incurring of long-term </w:t>
      </w:r>
      <w:proofErr w:type="spellStart"/>
      <w:r>
        <w:rPr>
          <w:sz w:val="20"/>
          <w:szCs w:val="20"/>
        </w:rPr>
        <w:t>dept</w:t>
      </w:r>
      <w:proofErr w:type="spellEnd"/>
      <w:r>
        <w:rPr>
          <w:sz w:val="20"/>
          <w:szCs w:val="20"/>
        </w:rPr>
        <w:t xml:space="preserve">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National and provincial organs of state which supply water, electricity or any other bulk  resources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576"/>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Actual capital expenditure per vote ,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w:t>
      </w:r>
      <w:proofErr w:type="gramStart"/>
      <w:r>
        <w:rPr>
          <w:sz w:val="20"/>
          <w:szCs w:val="20"/>
        </w:rPr>
        <w:t>)(</w:t>
      </w:r>
      <w:proofErr w:type="gramEnd"/>
      <w:r>
        <w:rPr>
          <w:sz w:val="20"/>
          <w:szCs w:val="20"/>
        </w:rPr>
        <w:t>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p>
    <w:tbl>
      <w:tblPr>
        <w:tblStyle w:val="TableGrid"/>
        <w:tblW w:w="0" w:type="auto"/>
        <w:tblLook w:val="04A0" w:firstRow="1" w:lastRow="0" w:firstColumn="1" w:lastColumn="0" w:noHBand="0" w:noVBand="1"/>
      </w:tblPr>
      <w:tblGrid>
        <w:gridCol w:w="9576"/>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50"/>
        <w:gridCol w:w="4558"/>
        <w:gridCol w:w="2468"/>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DE4304" w:rsidP="00AB68DE">
            <w:r>
              <w:t xml:space="preserve">Mid June to </w:t>
            </w:r>
            <w:proofErr w:type="spellStart"/>
            <w:r>
              <w:t>mid July</w:t>
            </w:r>
            <w:proofErr w:type="spellEnd"/>
            <w:r>
              <w:t>: 14 days after budget approved</w:t>
            </w:r>
          </w:p>
        </w:tc>
        <w:tc>
          <w:tcPr>
            <w:tcW w:w="4558" w:type="dxa"/>
          </w:tcPr>
          <w:p w:rsidR="00DE4304" w:rsidRDefault="00DE4304" w:rsidP="00AB68DE">
            <w:proofErr w:type="spellStart"/>
            <w:r>
              <w:t>Finalise</w:t>
            </w:r>
            <w:proofErr w:type="spellEnd"/>
            <w:r>
              <w:t xml:space="preserv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 xml:space="preserve">Mid July to </w:t>
            </w:r>
            <w:proofErr w:type="spellStart"/>
            <w:r>
              <w:t>mid August</w:t>
            </w:r>
            <w:proofErr w:type="spellEnd"/>
            <w:r>
              <w: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576"/>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39"/>
        <w:gridCol w:w="1640"/>
        <w:gridCol w:w="2988"/>
        <w:gridCol w:w="1245"/>
        <w:gridCol w:w="1964"/>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DE4304" w:rsidP="00DE4304">
            <w:pPr>
              <w:pStyle w:val="ListParagraph"/>
              <w:numPr>
                <w:ilvl w:val="0"/>
                <w:numId w:val="15"/>
              </w:numPr>
            </w:pPr>
            <w:r>
              <w:t>Preparation ,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Tabling and adoption of any amendments to IDP and  budget-related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proposed by accounting officer, including </w:t>
            </w:r>
            <w:r>
              <w:lastRenderedPageBreak/>
              <w:t>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council by the Mayor </w:t>
            </w:r>
            <w:r>
              <w:lastRenderedPageBreak/>
              <w:t xml:space="preserve">“when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Immediately after 31 March or earlier date if annual budget table before 31 March</w:t>
            </w:r>
          </w:p>
        </w:tc>
        <w:tc>
          <w:tcPr>
            <w:tcW w:w="4934" w:type="dxa"/>
          </w:tcPr>
          <w:p w:rsidR="00DE4304" w:rsidRDefault="00DE4304" w:rsidP="005209C6">
            <w:r>
              <w:t>Immediately after (draft) annual budget tabled in council, accounting officer must (1) make public budget and documents referred to in Section 17(3), and invite local community to submit presentations in conne</w:t>
            </w:r>
            <w:r w:rsidR="005209C6">
              <w:t>ct</w:t>
            </w:r>
            <w:r>
              <w:t xml:space="preserve">ion with budget, and (2) submit annual </w:t>
            </w:r>
            <w:r>
              <w:lastRenderedPageBreak/>
              <w:t xml:space="preserve">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If council fails to approve annual budget at meeting scheduled in terms of Section 24, must reconsider budget within 7 days of date of such meeting. If necessary, process must be repeated until budget is approved by 30 June</w:t>
            </w:r>
          </w:p>
        </w:tc>
        <w:tc>
          <w:tcPr>
            <w:tcW w:w="1318" w:type="dxa"/>
          </w:tcPr>
          <w:p w:rsidR="00DE4304" w:rsidRDefault="00DE4304" w:rsidP="00AB68DE">
            <w:r>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ensure obstacles to approval timeously removed.</w:t>
            </w:r>
          </w:p>
        </w:tc>
      </w:tr>
      <w:tr w:rsidR="00DE4304" w:rsidTr="00AB68DE">
        <w:tc>
          <w:tcPr>
            <w:tcW w:w="2827" w:type="dxa"/>
          </w:tcPr>
          <w:p w:rsidR="00DE4304" w:rsidRDefault="00DE4304" w:rsidP="00AB68DE">
            <w:r>
              <w:t>69 (3)(a) and (b)</w:t>
            </w:r>
          </w:p>
        </w:tc>
        <w:tc>
          <w:tcPr>
            <w:tcW w:w="1951" w:type="dxa"/>
          </w:tcPr>
          <w:p w:rsidR="00DE4304" w:rsidRDefault="00DE4304" w:rsidP="00AB68DE">
            <w:r>
              <w:t>14 days after approval of budget (</w:t>
            </w:r>
            <w:proofErr w:type="spellStart"/>
            <w:r>
              <w:t>mid June</w:t>
            </w:r>
            <w:proofErr w:type="spellEnd"/>
            <w:r>
              <w:t xml:space="preserve"> </w:t>
            </w:r>
            <w:r>
              <w:lastRenderedPageBreak/>
              <w:t xml:space="preserve">to </w:t>
            </w:r>
            <w:proofErr w:type="spellStart"/>
            <w:r>
              <w:t>mid July</w:t>
            </w:r>
            <w:proofErr w:type="spellEnd"/>
            <w:r>
              <w:t>)</w:t>
            </w:r>
          </w:p>
        </w:tc>
        <w:tc>
          <w:tcPr>
            <w:tcW w:w="4934" w:type="dxa"/>
          </w:tcPr>
          <w:p w:rsidR="00DE4304" w:rsidRDefault="00DE4304" w:rsidP="00AB68DE">
            <w:r>
              <w:lastRenderedPageBreak/>
              <w:t xml:space="preserve">Accounting officer must submit to mayor draft service delivery and budget implementation plan, and </w:t>
            </w:r>
            <w:r>
              <w:lastRenderedPageBreak/>
              <w:t>draft of annual performance agreements for municipal manager and all senior managers.</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w:t>
            </w:r>
            <w:proofErr w:type="spellStart"/>
            <w:r>
              <w:t>aa</w:t>
            </w:r>
            <w:proofErr w:type="spellEnd"/>
            <w:r>
              <w:t>)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14 days after approval of service delivery and budget implementation plan (</w:t>
            </w:r>
            <w:proofErr w:type="spellStart"/>
            <w:r>
              <w:t>mid August</w:t>
            </w:r>
            <w:proofErr w:type="spellEnd"/>
            <w:r>
              <w:t xml:space="preserve">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372CE2" w:rsidRDefault="00372CE2">
      <w:pPr>
        <w:rPr>
          <w:b/>
        </w:rPr>
      </w:pPr>
      <w:r>
        <w:rPr>
          <w:b/>
        </w:rPr>
        <w:br w:type="page"/>
      </w:r>
    </w:p>
    <w:p w:rsidR="00DE4304" w:rsidRDefault="00DE4304" w:rsidP="00DE4304">
      <w:pPr>
        <w:rPr>
          <w:b/>
        </w:rPr>
      </w:pPr>
      <w:r>
        <w:rPr>
          <w:b/>
        </w:rPr>
        <w:lastRenderedPageBreak/>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703"/>
        <w:gridCol w:w="5730"/>
        <w:gridCol w:w="1191"/>
        <w:gridCol w:w="1952"/>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DE4304" w:rsidP="00AB68DE">
            <w:proofErr w:type="spellStart"/>
            <w:r>
              <w:t>Finalise</w:t>
            </w:r>
            <w:proofErr w:type="spellEnd"/>
            <w:r>
              <w:t xml:space="preserv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w:t>
            </w:r>
            <w:proofErr w:type="spellStart"/>
            <w:r w:rsidRPr="00F17433">
              <w:rPr>
                <w:b/>
                <w:i/>
              </w:rPr>
              <w:t>finalise</w:t>
            </w:r>
            <w:proofErr w:type="spellEnd"/>
            <w:r w:rsidRPr="00F17433">
              <w:rPr>
                <w:b/>
                <w:i/>
              </w:rPr>
              <w:t xml:space="preserv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w:t>
            </w:r>
            <w:r>
              <w:rPr>
                <w:b/>
                <w:i/>
              </w:rPr>
              <w:lastRenderedPageBreak/>
              <w:t xml:space="preserve">impacts of various choices and budget and planning scenarios </w:t>
            </w:r>
          </w:p>
        </w:tc>
        <w:tc>
          <w:tcPr>
            <w:tcW w:w="1417" w:type="dxa"/>
          </w:tcPr>
          <w:p w:rsidR="00DE4304" w:rsidRPr="008D3F6B" w:rsidRDefault="00DE4304" w:rsidP="00AB68DE">
            <w:pPr>
              <w:jc w:val="center"/>
            </w:pPr>
            <w:r>
              <w:lastRenderedPageBreak/>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from third quarter results of 2004/2055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Pr>
                <w:b/>
                <w:i/>
              </w:rPr>
              <w:t xml:space="preserve"> June. Budget for 2005/2006 and notes budget projections for 2007 to 2008</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Publish tariffs doe 2005/2006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0C0" w:rsidRDefault="004110C0" w:rsidP="000A4221">
      <w:pPr>
        <w:spacing w:after="0" w:line="240" w:lineRule="auto"/>
      </w:pPr>
      <w:r>
        <w:separator/>
      </w:r>
    </w:p>
  </w:endnote>
  <w:endnote w:type="continuationSeparator" w:id="0">
    <w:p w:rsidR="004110C0" w:rsidRDefault="004110C0"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3752521"/>
      <w:docPartObj>
        <w:docPartGallery w:val="Page Numbers (Bottom of Page)"/>
        <w:docPartUnique/>
      </w:docPartObj>
    </w:sdtPr>
    <w:sdtEndPr>
      <w:rPr>
        <w:noProof/>
      </w:rPr>
    </w:sdtEndPr>
    <w:sdtContent>
      <w:p w:rsidR="000A4221" w:rsidRDefault="000A4221">
        <w:pPr>
          <w:pStyle w:val="Footer"/>
          <w:jc w:val="right"/>
        </w:pPr>
        <w:r>
          <w:fldChar w:fldCharType="begin"/>
        </w:r>
        <w:r>
          <w:instrText xml:space="preserve"> PAGE   \* MERGEFORMAT </w:instrText>
        </w:r>
        <w:r>
          <w:fldChar w:fldCharType="separate"/>
        </w:r>
        <w:r w:rsidR="009F4842">
          <w:rPr>
            <w:noProof/>
          </w:rPr>
          <w:t>3</w:t>
        </w:r>
        <w:r>
          <w:rPr>
            <w:noProof/>
          </w:rPr>
          <w:fldChar w:fldCharType="end"/>
        </w:r>
      </w:p>
    </w:sdtContent>
  </w:sdt>
  <w:p w:rsidR="000A4221" w:rsidRDefault="000A42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0C0" w:rsidRDefault="004110C0" w:rsidP="000A4221">
      <w:pPr>
        <w:spacing w:after="0" w:line="240" w:lineRule="auto"/>
      </w:pPr>
      <w:r>
        <w:separator/>
      </w:r>
    </w:p>
  </w:footnote>
  <w:footnote w:type="continuationSeparator" w:id="0">
    <w:p w:rsidR="004110C0" w:rsidRDefault="004110C0" w:rsidP="000A42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221" w:rsidRDefault="00F769DC">
    <w:pPr>
      <w:pStyle w:val="Header"/>
    </w:pPr>
    <w:r>
      <w:tab/>
    </w:r>
    <w:r w:rsidR="000A4221">
      <w:t>BUDGET POL</w:t>
    </w:r>
    <w:r w:rsidR="009F4842">
      <w:t>ICY                     26</w:t>
    </w:r>
    <w:r>
      <w:t xml:space="preserve"> May</w:t>
    </w:r>
    <w:r w:rsidR="009F4842">
      <w:t xml:space="preserve"> 2016</w:t>
    </w:r>
    <w:r w:rsidR="000A4221">
      <w:t xml:space="preserve">                 </w:t>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304"/>
    <w:rsid w:val="00027EEF"/>
    <w:rsid w:val="000A4221"/>
    <w:rsid w:val="002B642C"/>
    <w:rsid w:val="002C633C"/>
    <w:rsid w:val="00372CE2"/>
    <w:rsid w:val="004110C0"/>
    <w:rsid w:val="005209C6"/>
    <w:rsid w:val="00544611"/>
    <w:rsid w:val="008637C2"/>
    <w:rsid w:val="008A6A9A"/>
    <w:rsid w:val="0097310F"/>
    <w:rsid w:val="009F4842"/>
    <w:rsid w:val="00AB68DE"/>
    <w:rsid w:val="00B925C5"/>
    <w:rsid w:val="00BB77C9"/>
    <w:rsid w:val="00C9224A"/>
    <w:rsid w:val="00DE4304"/>
    <w:rsid w:val="00EC566C"/>
    <w:rsid w:val="00EE1E4B"/>
    <w:rsid w:val="00EF79F2"/>
    <w:rsid w:val="00F7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7909</Words>
  <Characters>45083</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Mampa Tsoho</cp:lastModifiedBy>
  <cp:revision>2</cp:revision>
  <cp:lastPrinted>2014-05-19T11:26:00Z</cp:lastPrinted>
  <dcterms:created xsi:type="dcterms:W3CDTF">2016-05-11T14:29:00Z</dcterms:created>
  <dcterms:modified xsi:type="dcterms:W3CDTF">2016-05-11T14:29:00Z</dcterms:modified>
</cp:coreProperties>
</file>